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26" w:type="dxa"/>
        <w:tblInd w:w="3809" w:type="dxa"/>
        <w:tblBorders>
          <w:top w:val="dotted" w:sz="4" w:space="0" w:color="000000"/>
          <w:left w:val="dotted" w:sz="4" w:space="0" w:color="000000"/>
          <w:bottom w:val="dotted" w:sz="4" w:space="0" w:color="000000"/>
          <w:right w:val="dotted" w:sz="4" w:space="0" w:color="000000"/>
          <w:insideH w:val="none" w:sz="0" w:space="0" w:color="000000"/>
          <w:insideV w:val="none" w:sz="0" w:space="0" w:color="000000"/>
        </w:tblBorders>
        <w:tblLook w:val="04A0" w:firstRow="1" w:lastRow="0" w:firstColumn="1" w:lastColumn="0" w:noHBand="0" w:noVBand="1"/>
      </w:tblPr>
      <w:tblGrid>
        <w:gridCol w:w="2051"/>
        <w:gridCol w:w="2975"/>
      </w:tblGrid>
      <w:tr w:rsidR="00D203F7" w14:paraId="27CB4C3C" w14:textId="77777777">
        <w:trPr>
          <w:trHeight w:val="585"/>
        </w:trPr>
        <w:tc>
          <w:tcPr>
            <w:tcW w:w="2051" w:type="dxa"/>
            <w:tcBorders>
              <w:top w:val="dotted" w:sz="4" w:space="0" w:color="000000"/>
              <w:left w:val="dotted" w:sz="4" w:space="0" w:color="000000"/>
              <w:bottom w:val="nil"/>
              <w:right w:val="nil"/>
            </w:tcBorders>
          </w:tcPr>
          <w:p w14:paraId="3A61BDAA" w14:textId="77777777" w:rsidR="00D203F7" w:rsidRDefault="00D203F7">
            <w:pPr>
              <w:spacing w:after="0" w:line="240" w:lineRule="auto"/>
              <w:jc w:val="center"/>
              <w:rPr>
                <w:rFonts w:ascii="Arial" w:hAnsi="Arial"/>
                <w:sz w:val="20"/>
              </w:rPr>
            </w:pPr>
            <w:bookmarkStart w:id="0" w:name="_Hlk136446138"/>
          </w:p>
        </w:tc>
        <w:tc>
          <w:tcPr>
            <w:tcW w:w="2975" w:type="dxa"/>
            <w:tcBorders>
              <w:top w:val="dotted" w:sz="4" w:space="0" w:color="000000"/>
              <w:left w:val="nil"/>
              <w:bottom w:val="nil"/>
              <w:right w:val="dotted" w:sz="4" w:space="0" w:color="000000"/>
            </w:tcBorders>
          </w:tcPr>
          <w:p w14:paraId="52B5E97D" w14:textId="77777777" w:rsidR="00D203F7" w:rsidRDefault="00000000">
            <w:pPr>
              <w:spacing w:after="0" w:line="240" w:lineRule="auto"/>
              <w:jc w:val="both"/>
              <w:rPr>
                <w:rFonts w:ascii="Bar-Code 39" w:hAnsi="Bar-Code 39"/>
                <w:sz w:val="28"/>
              </w:rPr>
            </w:pPr>
            <w:r>
              <w:rPr>
                <w:rFonts w:ascii="Arial" w:hAnsi="Arial"/>
                <w:sz w:val="18"/>
                <w:highlight w:val="white"/>
              </w:rPr>
              <w:t>R3DkODE-39</w:t>
            </w:r>
          </w:p>
        </w:tc>
      </w:tr>
      <w:tr w:rsidR="00D203F7" w:rsidRPr="00AB0F3A" w14:paraId="54B6BD70" w14:textId="77777777">
        <w:trPr>
          <w:trHeight w:val="1100"/>
        </w:trPr>
        <w:tc>
          <w:tcPr>
            <w:tcW w:w="5026" w:type="dxa"/>
            <w:gridSpan w:val="2"/>
            <w:tcBorders>
              <w:top w:val="nil"/>
              <w:left w:val="dotted" w:sz="4" w:space="0" w:color="000000"/>
              <w:bottom w:val="dotted" w:sz="4" w:space="0" w:color="000000"/>
              <w:right w:val="dotted" w:sz="4" w:space="0" w:color="000000"/>
            </w:tcBorders>
          </w:tcPr>
          <w:p w14:paraId="3D385BE2" w14:textId="77777777" w:rsidR="00D203F7" w:rsidRDefault="00000000">
            <w:pPr>
              <w:spacing w:after="0" w:line="240" w:lineRule="auto"/>
              <w:jc w:val="both"/>
              <w:rPr>
                <w:rFonts w:ascii="Arial" w:hAnsi="Arial"/>
                <w:sz w:val="14"/>
                <w:lang w:val="en-US"/>
              </w:rPr>
            </w:pPr>
            <w:r>
              <w:rPr>
                <w:rFonts w:ascii="Arial" w:hAnsi="Arial"/>
                <w:sz w:val="14"/>
                <w:lang w:val="en-US"/>
              </w:rPr>
              <w:t>R4D1C4D0_1</w:t>
            </w:r>
          </w:p>
          <w:p w14:paraId="3629CEE2" w14:textId="77777777" w:rsidR="00D203F7" w:rsidRDefault="00000000">
            <w:pPr>
              <w:spacing w:after="0" w:line="240" w:lineRule="auto"/>
              <w:jc w:val="both"/>
              <w:rPr>
                <w:rFonts w:ascii="Arial" w:hAnsi="Arial"/>
                <w:sz w:val="14"/>
                <w:lang w:val="en-US"/>
              </w:rPr>
            </w:pPr>
            <w:r>
              <w:rPr>
                <w:rFonts w:ascii="Arial" w:hAnsi="Arial"/>
                <w:sz w:val="14"/>
                <w:lang w:val="en-US"/>
              </w:rPr>
              <w:t xml:space="preserve">R4D1C4D0_2 </w:t>
            </w:r>
          </w:p>
          <w:p w14:paraId="7CF28F83" w14:textId="77777777" w:rsidR="00D203F7" w:rsidRDefault="00000000">
            <w:pPr>
              <w:spacing w:after="0" w:line="240" w:lineRule="auto"/>
              <w:jc w:val="both"/>
              <w:rPr>
                <w:rFonts w:ascii="Arial" w:hAnsi="Arial"/>
                <w:sz w:val="14"/>
                <w:lang w:val="en-US"/>
              </w:rPr>
            </w:pPr>
            <w:r>
              <w:rPr>
                <w:rFonts w:ascii="Arial" w:hAnsi="Arial"/>
                <w:sz w:val="14"/>
                <w:lang w:val="en-US"/>
              </w:rPr>
              <w:t>R4D1C4D0_3</w:t>
            </w:r>
          </w:p>
          <w:p w14:paraId="00788583" w14:textId="77777777" w:rsidR="00D203F7" w:rsidRDefault="00000000">
            <w:pPr>
              <w:spacing w:after="0" w:line="240" w:lineRule="auto"/>
              <w:jc w:val="both"/>
              <w:rPr>
                <w:rFonts w:ascii="Arial" w:hAnsi="Arial"/>
                <w:sz w:val="14"/>
                <w:lang w:val="en-US"/>
              </w:rPr>
            </w:pPr>
            <w:r>
              <w:rPr>
                <w:rFonts w:ascii="Arial" w:hAnsi="Arial"/>
                <w:sz w:val="14"/>
                <w:lang w:val="en-US"/>
              </w:rPr>
              <w:t>R4D1C4D0_4</w:t>
            </w:r>
          </w:p>
          <w:p w14:paraId="2AA69BE1" w14:textId="77777777" w:rsidR="00D203F7" w:rsidRDefault="00000000">
            <w:pPr>
              <w:spacing w:after="0" w:line="240" w:lineRule="auto"/>
              <w:jc w:val="both"/>
              <w:rPr>
                <w:rFonts w:ascii="Arial" w:hAnsi="Arial"/>
                <w:sz w:val="14"/>
                <w:lang w:val="en-US"/>
              </w:rPr>
            </w:pPr>
            <w:r>
              <w:rPr>
                <w:rFonts w:ascii="Arial" w:hAnsi="Arial"/>
                <w:sz w:val="14"/>
                <w:lang w:val="en-US"/>
              </w:rPr>
              <w:t>R4D1C4D0_5</w:t>
            </w:r>
          </w:p>
        </w:tc>
      </w:tr>
      <w:bookmarkEnd w:id="0"/>
    </w:tbl>
    <w:p w14:paraId="018E4799" w14:textId="77777777" w:rsidR="00D203F7" w:rsidRPr="00AB0F3A" w:rsidRDefault="00D203F7">
      <w:pPr>
        <w:rPr>
          <w:rFonts w:ascii="Arial" w:hAnsi="Arial"/>
          <w:b/>
          <w:lang w:val="en-US"/>
        </w:rPr>
      </w:pPr>
    </w:p>
    <w:p w14:paraId="4A5D628B" w14:textId="77777777" w:rsidR="00D203F7" w:rsidRDefault="00000000">
      <w:pPr>
        <w:jc w:val="center"/>
        <w:rPr>
          <w:rFonts w:ascii="Arial" w:hAnsi="Arial"/>
          <w:b/>
        </w:rPr>
      </w:pPr>
      <w:r>
        <w:rPr>
          <w:rFonts w:ascii="Arial" w:hAnsi="Arial"/>
          <w:b/>
        </w:rPr>
        <w:t>MEMORANDO</w:t>
      </w:r>
    </w:p>
    <w:p w14:paraId="7B9A3D8B" w14:textId="7FC0EBA9" w:rsidR="00D203F7" w:rsidRDefault="004345B9">
      <w:pPr>
        <w:rPr>
          <w:rFonts w:ascii="Verdana" w:hAnsi="Verdana"/>
        </w:rPr>
      </w:pPr>
      <w:r>
        <w:rPr>
          <w:rFonts w:ascii="Verdana" w:hAnsi="Verdana"/>
        </w:rPr>
        <w:t>Bogotá, Colombia, 09 de julio de 2026</w:t>
      </w:r>
    </w:p>
    <w:p w14:paraId="6737FB00" w14:textId="77777777" w:rsidR="00D203F7" w:rsidRDefault="00D203F7">
      <w:pPr>
        <w:spacing w:after="40"/>
        <w:jc w:val="both"/>
        <w:rPr>
          <w:rFonts w:ascii="Verdana" w:hAnsi="Verdana"/>
          <w:b/>
        </w:rPr>
      </w:pPr>
    </w:p>
    <w:p w14:paraId="69A5126D" w14:textId="1C692AF0" w:rsidR="00D203F7" w:rsidRDefault="00000000">
      <w:pPr>
        <w:tabs>
          <w:tab w:val="left" w:pos="708"/>
          <w:tab w:val="left" w:pos="1416"/>
          <w:tab w:val="left" w:pos="5430"/>
        </w:tabs>
        <w:spacing w:after="40"/>
        <w:jc w:val="both"/>
        <w:rPr>
          <w:rFonts w:ascii="Verdana" w:hAnsi="Verdana"/>
        </w:rPr>
      </w:pPr>
      <w:r>
        <w:rPr>
          <w:rFonts w:ascii="Verdana" w:hAnsi="Verdana"/>
          <w:b/>
        </w:rPr>
        <w:t>PARA:</w:t>
      </w:r>
      <w:r>
        <w:rPr>
          <w:rFonts w:ascii="Verdana" w:hAnsi="Verdana"/>
          <w:b/>
        </w:rPr>
        <w:tab/>
      </w:r>
      <w:r w:rsidR="004345B9" w:rsidRPr="004345B9">
        <w:rPr>
          <w:rFonts w:ascii="Verdana" w:hAnsi="Verdana"/>
          <w:b/>
        </w:rPr>
        <w:t>Oficina Asesora de Planeación</w:t>
      </w:r>
      <w:r>
        <w:rPr>
          <w:rFonts w:ascii="Verdana" w:hAnsi="Verdana"/>
          <w:b/>
        </w:rPr>
        <w:tab/>
      </w:r>
    </w:p>
    <w:p w14:paraId="7CC0E138" w14:textId="77777777" w:rsidR="00D203F7" w:rsidRDefault="00D203F7">
      <w:pPr>
        <w:spacing w:after="40"/>
        <w:jc w:val="both"/>
        <w:rPr>
          <w:rFonts w:ascii="Verdana" w:hAnsi="Verdana"/>
          <w:sz w:val="12"/>
        </w:rPr>
      </w:pPr>
    </w:p>
    <w:p w14:paraId="0E8D2AB1" w14:textId="7F70035B" w:rsidR="00D203F7" w:rsidRDefault="00000000">
      <w:pPr>
        <w:spacing w:after="40"/>
        <w:jc w:val="both"/>
        <w:rPr>
          <w:rFonts w:ascii="Verdana" w:hAnsi="Verdana"/>
          <w:b/>
        </w:rPr>
      </w:pPr>
      <w:r>
        <w:rPr>
          <w:rFonts w:ascii="Verdana" w:hAnsi="Verdana"/>
          <w:b/>
        </w:rPr>
        <w:t>DE:</w:t>
      </w:r>
      <w:r>
        <w:rPr>
          <w:rFonts w:ascii="Verdana" w:hAnsi="Verdana"/>
          <w:b/>
        </w:rPr>
        <w:tab/>
      </w:r>
      <w:r>
        <w:rPr>
          <w:rFonts w:ascii="Verdana" w:hAnsi="Verdana"/>
          <w:b/>
        </w:rPr>
        <w:tab/>
      </w:r>
      <w:r w:rsidR="004345B9" w:rsidRPr="004345B9">
        <w:rPr>
          <w:rFonts w:ascii="Verdana" w:hAnsi="Verdana"/>
          <w:b/>
        </w:rPr>
        <w:t>Dirección de Operaciones Aeroportuarias</w:t>
      </w:r>
      <w:r w:rsidR="004345B9">
        <w:rPr>
          <w:rFonts w:ascii="Verdana" w:hAnsi="Verdana"/>
          <w:b/>
        </w:rPr>
        <w:t xml:space="preserve"> - </w:t>
      </w:r>
      <w:r w:rsidR="004345B9" w:rsidRPr="004345B9">
        <w:rPr>
          <w:rFonts w:ascii="Verdana" w:hAnsi="Verdana"/>
          <w:b/>
        </w:rPr>
        <w:t>Grupo Gestión Ambiental y Control de Fauna</w:t>
      </w:r>
    </w:p>
    <w:p w14:paraId="58AB79D4" w14:textId="77777777" w:rsidR="00D203F7" w:rsidRDefault="00D203F7">
      <w:pPr>
        <w:rPr>
          <w:rFonts w:ascii="Verdana" w:hAnsi="Verdana"/>
        </w:rPr>
      </w:pPr>
    </w:p>
    <w:p w14:paraId="1ECACC61" w14:textId="77777777" w:rsidR="004345B9" w:rsidRDefault="00000000" w:rsidP="004345B9">
      <w:pPr>
        <w:jc w:val="both"/>
        <w:rPr>
          <w:rFonts w:ascii="Verdana" w:hAnsi="Verdana"/>
          <w:b/>
        </w:rPr>
      </w:pPr>
      <w:r>
        <w:rPr>
          <w:rFonts w:ascii="Verdana" w:hAnsi="Verdana"/>
          <w:b/>
        </w:rPr>
        <w:t xml:space="preserve">Asunto: </w:t>
      </w:r>
      <w:r w:rsidR="004345B9" w:rsidRPr="004345B9">
        <w:rPr>
          <w:rFonts w:ascii="Verdana" w:hAnsi="Verdana"/>
          <w:bCs/>
        </w:rPr>
        <w:t>Reiteración urgente – Solicitud de designación de equipo técnico y punto focal para atención de requerimientos del Ministerio de Transporte sobre PBN, NDC 3.0 – Medida 35 y lineamientos MRV de mitigación GEI del sector transporte.</w:t>
      </w:r>
    </w:p>
    <w:p w14:paraId="06C49F8F" w14:textId="77777777" w:rsidR="004345B9" w:rsidRPr="004345B9" w:rsidRDefault="004345B9" w:rsidP="004345B9">
      <w:pPr>
        <w:spacing w:line="276" w:lineRule="auto"/>
        <w:jc w:val="both"/>
        <w:rPr>
          <w:rFonts w:ascii="Verdana" w:hAnsi="Verdana"/>
        </w:rPr>
      </w:pPr>
      <w:r w:rsidRPr="004345B9">
        <w:rPr>
          <w:rFonts w:ascii="Verdana" w:hAnsi="Verdana"/>
        </w:rPr>
        <w:t>Cordial saludo,</w:t>
      </w:r>
    </w:p>
    <w:p w14:paraId="775F4FE7" w14:textId="77777777" w:rsidR="00AB0F3A" w:rsidRDefault="00AB0F3A" w:rsidP="004345B9">
      <w:pPr>
        <w:spacing w:line="276" w:lineRule="auto"/>
        <w:jc w:val="both"/>
        <w:rPr>
          <w:rFonts w:ascii="Verdana" w:hAnsi="Verdana"/>
        </w:rPr>
      </w:pPr>
      <w:r w:rsidRPr="00AB0F3A">
        <w:rPr>
          <w:rFonts w:ascii="Verdana" w:hAnsi="Verdana"/>
        </w:rPr>
        <w:t xml:space="preserve">De manera atenta, y en atención a que a la fecha no se ha recibido respuesta de fondo frente al memorando radicado </w:t>
      </w:r>
      <w:r w:rsidRPr="00AB0F3A">
        <w:rPr>
          <w:rFonts w:ascii="Verdana" w:hAnsi="Verdana"/>
          <w:b/>
          <w:bCs/>
        </w:rPr>
        <w:t>2026361000012026 del 27 de marzo de 2026</w:t>
      </w:r>
      <w:r w:rsidRPr="00AB0F3A">
        <w:rPr>
          <w:rFonts w:ascii="Verdana" w:hAnsi="Verdana"/>
        </w:rPr>
        <w:t xml:space="preserve">, mediante el cual esta Dirección solicitó a la Oficina Asesora de Planeación la designación de un equipo técnico interdependencias para atender los requerimientos del Ministerio de Transporte relacionados con PBN, NDC 3.0 – Medida 35 y lineamientos MRV de mitigación de GEI del sector transporte, nos permitimos reiterar la solicitud elevada en su momento. </w:t>
      </w:r>
    </w:p>
    <w:p w14:paraId="0835080B" w14:textId="77777777" w:rsidR="00AB0F3A" w:rsidRPr="00AB0F3A" w:rsidRDefault="00AB0F3A" w:rsidP="00AB0F3A">
      <w:pPr>
        <w:spacing w:line="276" w:lineRule="auto"/>
        <w:jc w:val="both"/>
        <w:rPr>
          <w:rFonts w:ascii="Verdana" w:hAnsi="Verdana"/>
        </w:rPr>
      </w:pPr>
      <w:r w:rsidRPr="00AB0F3A">
        <w:rPr>
          <w:rFonts w:ascii="Verdana" w:hAnsi="Verdana"/>
        </w:rPr>
        <w:t xml:space="preserve">Lo anterior reviste especial importancia, toda vez que ha transcurrido un nuevo trimestre sin que se cuente con la designación formal del equipo técnico, el punto focal institucional ni el flujo de información requerido para consolidar y reportar oportunamente la información solicitada por el Ministerio de Transporte. Esta situación nuevamente genera dificultades para atender los compromisos sectoriales, en particular aquellos asociados al seguimiento de la implementación de procedimientos PBN, el reporte de avances de la Medida 35 de la NDC 3.0 y los insumos requeridos para el esquema de Monitoreo, Reporte y Verificación – MRV de mitigación de gases efecto invernadero del sector transporte. </w:t>
      </w:r>
    </w:p>
    <w:p w14:paraId="758236FB" w14:textId="77777777" w:rsidR="00AB0F3A" w:rsidRPr="00AB0F3A" w:rsidRDefault="00AB0F3A" w:rsidP="00AB0F3A">
      <w:pPr>
        <w:spacing w:line="276" w:lineRule="auto"/>
        <w:jc w:val="both"/>
        <w:rPr>
          <w:rFonts w:ascii="Verdana" w:hAnsi="Verdana"/>
        </w:rPr>
      </w:pPr>
      <w:r w:rsidRPr="00AB0F3A">
        <w:rPr>
          <w:rFonts w:ascii="Verdana" w:hAnsi="Verdana"/>
        </w:rPr>
        <w:lastRenderedPageBreak/>
        <w:t xml:space="preserve">Es preciso señalar que la problemática persiste, en la medida en que la información requerida no se encuentra siendo cargada, consolidada o remitida de manera oportuna por las dependencias competentes, lo cual limita la capacidad de esta Dirección para responder de forma integral al Ministerio de Transporte. Como se indicó en la comunicación inicial, el Grupo de Gestión Ambiental y Control de Fauna no administra directamente la información técnica, operativa ni estadística relacionada con la implementación PBN, ni es custodio de los datos requeridos para estructurar los reportes sectoriales correspondientes. </w:t>
      </w:r>
    </w:p>
    <w:p w14:paraId="1F8422BD" w14:textId="3FD21DD4" w:rsidR="00AB0F3A" w:rsidRPr="00AB0F3A" w:rsidRDefault="00AB0F3A" w:rsidP="00AB0F3A">
      <w:pPr>
        <w:spacing w:line="276" w:lineRule="auto"/>
        <w:jc w:val="both"/>
        <w:rPr>
          <w:rFonts w:ascii="Verdana" w:hAnsi="Verdana"/>
        </w:rPr>
      </w:pPr>
      <w:r w:rsidRPr="00AB0F3A">
        <w:rPr>
          <w:rFonts w:ascii="Verdana" w:hAnsi="Verdana"/>
        </w:rPr>
        <w:t>Desde la perspectiva legal, nos permitimos recordar que la ausencia de respuesta de fondo por un lapso superior a tres meses desatiende los términos perentorios fijados por el artículo 14 de la Ley 1437 de 2011 (CPACA), sustituido por la Ley 1755 de 2015, e inobserva el deber de coordinación previsto en el Decreto 1294 de 2021. Asimismo, la persistencia en omitir el trámite de estos compromisos sectoriales del nivel central expone directamente a los servidores competentes a la apertura de investigaciones por parte de los órganos de control, bajo la tipificación de faltas disciplinarias derivadas del incumplimiento de deberes y el retraso injustificado de los asuntos a su cargo, conforme a la Ley 1952 de 2019 (Código General Disciplinario)</w:t>
      </w:r>
      <w:r>
        <w:rPr>
          <w:rFonts w:ascii="Verdana" w:hAnsi="Verdana"/>
        </w:rPr>
        <w:t xml:space="preserve"> y demás normas concordantes</w:t>
      </w:r>
      <w:r w:rsidRPr="00AB0F3A">
        <w:rPr>
          <w:rFonts w:ascii="Verdana" w:hAnsi="Verdana"/>
        </w:rPr>
        <w:t xml:space="preserve">. </w:t>
      </w:r>
    </w:p>
    <w:p w14:paraId="2B356156" w14:textId="77777777" w:rsidR="00AB0F3A" w:rsidRPr="00AB0F3A" w:rsidRDefault="00AB0F3A" w:rsidP="00AB0F3A">
      <w:pPr>
        <w:spacing w:line="276" w:lineRule="auto"/>
        <w:jc w:val="both"/>
        <w:rPr>
          <w:rFonts w:ascii="Verdana" w:hAnsi="Verdana"/>
        </w:rPr>
      </w:pPr>
      <w:r w:rsidRPr="00AB0F3A">
        <w:rPr>
          <w:rFonts w:ascii="Verdana" w:hAnsi="Verdana"/>
        </w:rPr>
        <w:t xml:space="preserve">En ese sentido, reiteramos que la atención de estos requerimientos demanda una coordinación institucional liderada por la Oficina Asesora de Planeación, con participación de las áreas generadoras y custodias de la información, tales como la Secretaría de Servicios a la Navegación Aérea, la Dirección de Operaciones de Navegación Aérea, la Secretaría de Autoridad Aeronáutica, la Oficina de Analítica y demás dependencias que resulten competentes. </w:t>
      </w:r>
    </w:p>
    <w:p w14:paraId="39E3EE51" w14:textId="77777777" w:rsidR="00AB0F3A" w:rsidRPr="00AB0F3A" w:rsidRDefault="00AB0F3A" w:rsidP="00AB0F3A">
      <w:pPr>
        <w:spacing w:line="276" w:lineRule="auto"/>
        <w:jc w:val="both"/>
        <w:rPr>
          <w:rFonts w:ascii="Verdana" w:hAnsi="Verdana"/>
        </w:rPr>
      </w:pPr>
      <w:r w:rsidRPr="00AB0F3A">
        <w:rPr>
          <w:rFonts w:ascii="Verdana" w:hAnsi="Verdana"/>
        </w:rPr>
        <w:t>Por lo anterior, se solicita de manera urgente:</w:t>
      </w:r>
    </w:p>
    <w:p w14:paraId="783A7D9A" w14:textId="77777777" w:rsidR="00AB0F3A" w:rsidRPr="00AB0F3A" w:rsidRDefault="00AB0F3A" w:rsidP="00AB0F3A">
      <w:pPr>
        <w:numPr>
          <w:ilvl w:val="0"/>
          <w:numId w:val="2"/>
        </w:numPr>
        <w:spacing w:line="276" w:lineRule="auto"/>
        <w:jc w:val="both"/>
        <w:rPr>
          <w:rFonts w:ascii="Verdana" w:hAnsi="Verdana"/>
        </w:rPr>
      </w:pPr>
      <w:r w:rsidRPr="00AB0F3A">
        <w:rPr>
          <w:rFonts w:ascii="Verdana" w:hAnsi="Verdana"/>
        </w:rPr>
        <w:t xml:space="preserve">Designar y notificar formalmente el equipo técnico interdependencias encargado de consolidar, validar y remitir la información requerida por el Ministerio de Transporte. </w:t>
      </w:r>
    </w:p>
    <w:p w14:paraId="76F17786" w14:textId="77777777" w:rsidR="00AB0F3A" w:rsidRPr="00AB0F3A" w:rsidRDefault="00AB0F3A" w:rsidP="00AB0F3A">
      <w:pPr>
        <w:numPr>
          <w:ilvl w:val="0"/>
          <w:numId w:val="2"/>
        </w:numPr>
        <w:spacing w:line="276" w:lineRule="auto"/>
        <w:jc w:val="both"/>
        <w:rPr>
          <w:rFonts w:ascii="Verdana" w:hAnsi="Verdana"/>
        </w:rPr>
      </w:pPr>
      <w:r w:rsidRPr="00AB0F3A">
        <w:rPr>
          <w:rFonts w:ascii="Verdana" w:hAnsi="Verdana"/>
        </w:rPr>
        <w:t xml:space="preserve">Definir un punto focal institucional que actúe como enlace directo con el Ministerio de Transporte para estos asuntos. </w:t>
      </w:r>
    </w:p>
    <w:p w14:paraId="2883562D" w14:textId="77777777" w:rsidR="00AB0F3A" w:rsidRPr="00AB0F3A" w:rsidRDefault="00AB0F3A" w:rsidP="00AB0F3A">
      <w:pPr>
        <w:numPr>
          <w:ilvl w:val="0"/>
          <w:numId w:val="2"/>
        </w:numPr>
        <w:spacing w:line="276" w:lineRule="auto"/>
        <w:jc w:val="both"/>
        <w:rPr>
          <w:rFonts w:ascii="Verdana" w:hAnsi="Verdana"/>
        </w:rPr>
      </w:pPr>
      <w:r w:rsidRPr="00AB0F3A">
        <w:rPr>
          <w:rFonts w:ascii="Verdana" w:hAnsi="Verdana"/>
        </w:rPr>
        <w:t xml:space="preserve">Establecer un cronograma inmediato de trabajo para la consolidación de la información pendiente del trimestre y la atención de los próximos reportes. </w:t>
      </w:r>
    </w:p>
    <w:p w14:paraId="518DD7FC" w14:textId="77777777" w:rsidR="00AB0F3A" w:rsidRPr="00AB0F3A" w:rsidRDefault="00AB0F3A" w:rsidP="00AB0F3A">
      <w:pPr>
        <w:numPr>
          <w:ilvl w:val="0"/>
          <w:numId w:val="2"/>
        </w:numPr>
        <w:spacing w:line="276" w:lineRule="auto"/>
        <w:jc w:val="both"/>
        <w:rPr>
          <w:rFonts w:ascii="Verdana" w:hAnsi="Verdana"/>
        </w:rPr>
      </w:pPr>
      <w:r w:rsidRPr="00AB0F3A">
        <w:rPr>
          <w:rFonts w:ascii="Verdana" w:hAnsi="Verdana"/>
        </w:rPr>
        <w:lastRenderedPageBreak/>
        <w:t xml:space="preserve">Informar el estado actual del cargue, consolidación o remisión de la información, indicando las dependencias responsables y los insumos pendientes. </w:t>
      </w:r>
    </w:p>
    <w:p w14:paraId="49A3BE01" w14:textId="77777777" w:rsidR="00AB0F3A" w:rsidRPr="00AB0F3A" w:rsidRDefault="00AB0F3A" w:rsidP="00AB0F3A">
      <w:pPr>
        <w:spacing w:line="276" w:lineRule="auto"/>
        <w:jc w:val="both"/>
        <w:rPr>
          <w:rFonts w:ascii="Verdana" w:hAnsi="Verdana"/>
        </w:rPr>
      </w:pPr>
      <w:r w:rsidRPr="00AB0F3A">
        <w:rPr>
          <w:rFonts w:ascii="Verdana" w:hAnsi="Verdana"/>
        </w:rPr>
        <w:t xml:space="preserve">Dado que nuevamente se presenta la necesidad de atender requerimientos del Ministerio de Transporte sin contar con una ruta institucional definida, agradeceremos que la respuesta a la presente reiteración sea remitida en un término prudente, con el fin de evitar mayores retrasos en el cumplimiento de los compromisos sectoriales de la Entidad. </w:t>
      </w:r>
    </w:p>
    <w:p w14:paraId="29BD15F0" w14:textId="77777777" w:rsidR="00AB0F3A" w:rsidRDefault="00AB0F3A" w:rsidP="00AB0F3A">
      <w:pPr>
        <w:spacing w:line="276" w:lineRule="auto"/>
        <w:jc w:val="both"/>
        <w:rPr>
          <w:rFonts w:ascii="Verdana" w:hAnsi="Verdana"/>
        </w:rPr>
      </w:pPr>
      <w:r w:rsidRPr="00AB0F3A">
        <w:rPr>
          <w:rFonts w:ascii="Verdana" w:hAnsi="Verdana"/>
        </w:rPr>
        <w:t xml:space="preserve">Finalmente, se deja constancia de que esta Dirección ha solicitado oportunamente la articulación institucional requerida; sin embargo, mientras no se designe formalmente el equipo técnico y el punto focal correspondiente, persistirá el riesgo de retrasos, reprocesos y respuestas parciales frente a los requerimientos del Ministerio de Transporte, trasladándose la responsabilidad de las consecuencias fiscales o disciplinarias que se deriven de dicha omisión a la Oficina Asesora de Planeación por falta de trámite oportuno. </w:t>
      </w:r>
    </w:p>
    <w:p w14:paraId="75A68BD8" w14:textId="12A90598" w:rsidR="00AB0F3A" w:rsidRPr="00AB0F3A" w:rsidRDefault="00AB0F3A" w:rsidP="00AB0F3A">
      <w:pPr>
        <w:spacing w:line="276" w:lineRule="auto"/>
        <w:jc w:val="both"/>
        <w:rPr>
          <w:rFonts w:ascii="Verdana" w:hAnsi="Verdana"/>
        </w:rPr>
      </w:pPr>
      <w:r>
        <w:rPr>
          <w:rFonts w:ascii="Verdana" w:hAnsi="Verdana"/>
        </w:rPr>
        <w:t>Atentamente,</w:t>
      </w:r>
    </w:p>
    <w:p w14:paraId="28193B48" w14:textId="77777777" w:rsidR="004345B9" w:rsidRDefault="004345B9">
      <w:pPr>
        <w:spacing w:line="276" w:lineRule="auto"/>
        <w:jc w:val="both"/>
        <w:rPr>
          <w:rFonts w:ascii="Verdana" w:hAnsi="Verdana"/>
        </w:rPr>
      </w:pPr>
    </w:p>
    <w:p w14:paraId="4567EA4C" w14:textId="35285D2B" w:rsidR="00D203F7" w:rsidRDefault="004345B9">
      <w:pPr>
        <w:spacing w:after="0" w:line="276" w:lineRule="auto"/>
        <w:jc w:val="both"/>
        <w:rPr>
          <w:rFonts w:ascii="Verdana" w:hAnsi="Verdana"/>
          <w:b/>
        </w:rPr>
      </w:pPr>
      <w:r>
        <w:rPr>
          <w:rFonts w:ascii="Verdana" w:hAnsi="Verdana"/>
          <w:b/>
        </w:rPr>
        <w:t>JUAN PABLO CORREDOR GRAJALES</w:t>
      </w:r>
    </w:p>
    <w:p w14:paraId="3E9449DD" w14:textId="682E1D94" w:rsidR="00D203F7" w:rsidRDefault="004345B9">
      <w:pPr>
        <w:spacing w:after="0" w:line="276" w:lineRule="auto"/>
        <w:jc w:val="both"/>
        <w:rPr>
          <w:rFonts w:ascii="Verdana" w:hAnsi="Verdana"/>
        </w:rPr>
      </w:pPr>
      <w:r>
        <w:rPr>
          <w:rFonts w:ascii="Verdana" w:hAnsi="Verdana"/>
        </w:rPr>
        <w:t>Coordinador</w:t>
      </w:r>
    </w:p>
    <w:p w14:paraId="59E27E79" w14:textId="10239735" w:rsidR="00D203F7" w:rsidRDefault="00000000">
      <w:pPr>
        <w:spacing w:after="0" w:line="276" w:lineRule="auto"/>
        <w:jc w:val="both"/>
        <w:rPr>
          <w:rFonts w:ascii="Verdana" w:hAnsi="Verdana"/>
        </w:rPr>
      </w:pPr>
      <w:r>
        <w:rPr>
          <w:rFonts w:ascii="Verdana" w:hAnsi="Verdana"/>
        </w:rPr>
        <w:t>Dirección</w:t>
      </w:r>
      <w:r w:rsidR="004345B9">
        <w:rPr>
          <w:rFonts w:ascii="Verdana" w:hAnsi="Verdana"/>
        </w:rPr>
        <w:t xml:space="preserve"> de Operaciones Aeroportuarias – Grupo Gestión Ambiental y Control Fauna</w:t>
      </w:r>
    </w:p>
    <w:p w14:paraId="611AC3F8" w14:textId="77777777" w:rsidR="00D203F7" w:rsidRDefault="00D203F7">
      <w:pPr>
        <w:spacing w:after="0" w:line="276" w:lineRule="auto"/>
        <w:jc w:val="both"/>
        <w:rPr>
          <w:rFonts w:ascii="Verdana" w:hAnsi="Verdana"/>
          <w:sz w:val="16"/>
        </w:rPr>
      </w:pPr>
    </w:p>
    <w:p w14:paraId="661850DF" w14:textId="4442F067" w:rsidR="00D203F7" w:rsidRDefault="00000000">
      <w:pPr>
        <w:spacing w:after="0" w:line="276" w:lineRule="auto"/>
        <w:jc w:val="both"/>
        <w:rPr>
          <w:rFonts w:ascii="Verdana" w:hAnsi="Verdana"/>
          <w:sz w:val="18"/>
        </w:rPr>
      </w:pPr>
      <w:r>
        <w:rPr>
          <w:rFonts w:ascii="Verdana" w:hAnsi="Verdana"/>
          <w:sz w:val="18"/>
        </w:rPr>
        <w:t xml:space="preserve">Anexo: </w:t>
      </w:r>
      <w:r w:rsidR="004345B9">
        <w:rPr>
          <w:rFonts w:ascii="Verdana" w:hAnsi="Verdana"/>
          <w:sz w:val="18"/>
        </w:rPr>
        <w:t xml:space="preserve">Radicado </w:t>
      </w:r>
      <w:r w:rsidR="004345B9" w:rsidRPr="004345B9">
        <w:rPr>
          <w:rFonts w:ascii="Verdana" w:hAnsi="Verdana"/>
          <w:sz w:val="18"/>
        </w:rPr>
        <w:t>2026361000012026</w:t>
      </w:r>
    </w:p>
    <w:p w14:paraId="4DE37A77" w14:textId="77777777" w:rsidR="00D203F7" w:rsidRDefault="00D203F7">
      <w:pPr>
        <w:spacing w:after="0" w:line="276" w:lineRule="auto"/>
        <w:jc w:val="both"/>
        <w:rPr>
          <w:rFonts w:ascii="Verdana" w:hAnsi="Verdana"/>
          <w:b/>
          <w:sz w:val="18"/>
        </w:rPr>
      </w:pPr>
    </w:p>
    <w:p w14:paraId="2ADDFFF2" w14:textId="08ED0218" w:rsidR="00D203F7" w:rsidRDefault="00000000">
      <w:pPr>
        <w:spacing w:after="0" w:line="276" w:lineRule="auto"/>
        <w:jc w:val="both"/>
        <w:rPr>
          <w:rFonts w:ascii="Verdana" w:hAnsi="Verdana"/>
          <w:sz w:val="18"/>
        </w:rPr>
      </w:pPr>
      <w:r>
        <w:rPr>
          <w:rFonts w:ascii="Verdana" w:hAnsi="Verdana"/>
          <w:b/>
          <w:sz w:val="18"/>
        </w:rPr>
        <w:t>Elaboró:</w:t>
      </w:r>
      <w:r>
        <w:rPr>
          <w:rFonts w:ascii="Verdana" w:hAnsi="Verdana"/>
          <w:sz w:val="18"/>
        </w:rPr>
        <w:tab/>
      </w:r>
      <w:r w:rsidR="004345B9">
        <w:rPr>
          <w:rFonts w:ascii="Verdana" w:hAnsi="Verdana"/>
          <w:sz w:val="18"/>
        </w:rPr>
        <w:t xml:space="preserve">Angie Ortiz, Contratista, </w:t>
      </w:r>
      <w:r w:rsidR="004345B9" w:rsidRPr="004345B9">
        <w:rPr>
          <w:rFonts w:ascii="Verdana" w:hAnsi="Verdana"/>
          <w:sz w:val="18"/>
        </w:rPr>
        <w:t>Grupo Gestión Ambiental y Control Fauna</w:t>
      </w:r>
    </w:p>
    <w:p w14:paraId="21B0C327" w14:textId="7A7B1545" w:rsidR="00D203F7" w:rsidRDefault="00000000">
      <w:pPr>
        <w:spacing w:after="0" w:line="276" w:lineRule="auto"/>
        <w:jc w:val="both"/>
        <w:rPr>
          <w:rFonts w:ascii="Verdana" w:hAnsi="Verdana"/>
          <w:sz w:val="18"/>
        </w:rPr>
      </w:pPr>
      <w:r>
        <w:rPr>
          <w:rFonts w:ascii="Verdana" w:hAnsi="Verdana"/>
          <w:b/>
          <w:sz w:val="18"/>
        </w:rPr>
        <w:t>Revisó:</w:t>
      </w:r>
      <w:r>
        <w:rPr>
          <w:rFonts w:ascii="Verdana" w:hAnsi="Verdana"/>
          <w:b/>
          <w:sz w:val="18"/>
        </w:rPr>
        <w:tab/>
      </w:r>
      <w:r w:rsidR="004345B9">
        <w:rPr>
          <w:rFonts w:ascii="Verdana" w:hAnsi="Verdana"/>
          <w:sz w:val="18"/>
        </w:rPr>
        <w:t xml:space="preserve">Abogado. Andres Felipe, Contratista, </w:t>
      </w:r>
      <w:r w:rsidR="004345B9" w:rsidRPr="004345B9">
        <w:rPr>
          <w:rFonts w:ascii="Verdana" w:hAnsi="Verdana"/>
          <w:sz w:val="18"/>
        </w:rPr>
        <w:t>Grupo Gestión Ambiental y Control Fauna</w:t>
      </w:r>
    </w:p>
    <w:p w14:paraId="153B79A6" w14:textId="3F9F17D0" w:rsidR="00D203F7" w:rsidRDefault="00000000">
      <w:pPr>
        <w:spacing w:after="0" w:line="276" w:lineRule="auto"/>
        <w:jc w:val="both"/>
        <w:rPr>
          <w:rFonts w:ascii="Verdana" w:hAnsi="Verdana"/>
          <w:sz w:val="18"/>
        </w:rPr>
      </w:pPr>
      <w:r>
        <w:rPr>
          <w:rFonts w:ascii="Verdana" w:hAnsi="Verdana"/>
          <w:b/>
          <w:sz w:val="18"/>
        </w:rPr>
        <w:t>Aprobó:</w:t>
      </w:r>
      <w:r>
        <w:rPr>
          <w:rFonts w:ascii="Verdana" w:hAnsi="Verdana"/>
          <w:b/>
          <w:sz w:val="18"/>
        </w:rPr>
        <w:tab/>
      </w:r>
      <w:r w:rsidR="004345B9">
        <w:rPr>
          <w:rFonts w:ascii="Verdana" w:hAnsi="Verdana"/>
          <w:sz w:val="18"/>
        </w:rPr>
        <w:t>Juan Corredor</w:t>
      </w:r>
      <w:r>
        <w:rPr>
          <w:rFonts w:ascii="Verdana" w:hAnsi="Verdana"/>
          <w:b/>
          <w:sz w:val="18"/>
        </w:rPr>
        <w:t xml:space="preserve">, </w:t>
      </w:r>
      <w:r>
        <w:rPr>
          <w:rFonts w:ascii="Verdana" w:hAnsi="Verdana"/>
          <w:sz w:val="18"/>
        </w:rPr>
        <w:t>C</w:t>
      </w:r>
      <w:r w:rsidR="004345B9">
        <w:rPr>
          <w:rFonts w:ascii="Verdana" w:hAnsi="Verdana"/>
          <w:sz w:val="18"/>
        </w:rPr>
        <w:t>oordinador</w:t>
      </w:r>
      <w:r>
        <w:rPr>
          <w:rFonts w:ascii="Verdana" w:hAnsi="Verdana"/>
          <w:b/>
          <w:sz w:val="18"/>
        </w:rPr>
        <w:t xml:space="preserve">, </w:t>
      </w:r>
      <w:r w:rsidR="004345B9" w:rsidRPr="004345B9">
        <w:rPr>
          <w:rFonts w:ascii="Verdana" w:hAnsi="Verdana"/>
          <w:sz w:val="18"/>
        </w:rPr>
        <w:t>Grupo Gestión Ambiental y Control Fauna</w:t>
      </w:r>
    </w:p>
    <w:sectPr w:rsidR="00D203F7">
      <w:headerReference w:type="default" r:id="rId7"/>
      <w:footerReference w:type="default" r:id="rId8"/>
      <w:pgSz w:w="12242" w:h="15842"/>
      <w:pgMar w:top="2064" w:right="1701" w:bottom="1758"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84FB3" w14:textId="77777777" w:rsidR="00F922B6" w:rsidRDefault="00F922B6">
      <w:pPr>
        <w:spacing w:after="0" w:line="240" w:lineRule="auto"/>
      </w:pPr>
      <w:r>
        <w:separator/>
      </w:r>
    </w:p>
  </w:endnote>
  <w:endnote w:type="continuationSeparator" w:id="0">
    <w:p w14:paraId="3B75DA8F" w14:textId="77777777" w:rsidR="00F922B6" w:rsidRDefault="00F92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r-Code 39">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C3E2" w14:textId="77777777" w:rsidR="00D203F7" w:rsidRDefault="00000000">
    <w:pPr>
      <w:pStyle w:val="Piedepgina"/>
      <w:tabs>
        <w:tab w:val="right" w:pos="9540"/>
      </w:tabs>
      <w:jc w:val="right"/>
      <w:rPr>
        <w:rFonts w:ascii="Arial" w:hAnsi="Arial"/>
        <w:b/>
        <w:sz w:val="16"/>
      </w:rPr>
    </w:pPr>
    <w:r>
      <w:rPr>
        <w:rFonts w:ascii="Arial" w:hAnsi="Arial"/>
        <w:b/>
        <w:noProof/>
        <w:sz w:val="16"/>
      </w:rPr>
      <w:drawing>
        <wp:anchor distT="0" distB="0" distL="114300" distR="114300" simplePos="0" relativeHeight="2" behindDoc="1" locked="0" layoutInCell="1" allowOverlap="1" wp14:anchorId="40E9EA69" wp14:editId="68D296C8">
          <wp:simplePos x="0" y="0"/>
          <wp:positionH relativeFrom="page">
            <wp:posOffset>-13970</wp:posOffset>
          </wp:positionH>
          <wp:positionV relativeFrom="paragraph">
            <wp:posOffset>140970</wp:posOffset>
          </wp:positionV>
          <wp:extent cx="7763510" cy="1027430"/>
          <wp:effectExtent l="0" t="0" r="0" b="0"/>
          <wp:wrapNone/>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7763510" cy="102743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b/>
        <w:sz w:val="16"/>
      </w:rPr>
      <w:t>Clave: APOY-7.0-12-008</w:t>
    </w:r>
  </w:p>
  <w:p w14:paraId="2D407DC9" w14:textId="77777777" w:rsidR="00D203F7" w:rsidRDefault="00000000">
    <w:pPr>
      <w:pStyle w:val="Piedepgina"/>
      <w:tabs>
        <w:tab w:val="right" w:pos="9540"/>
      </w:tabs>
      <w:jc w:val="right"/>
      <w:rPr>
        <w:rFonts w:ascii="Arial" w:hAnsi="Arial"/>
        <w:b/>
        <w:sz w:val="16"/>
      </w:rPr>
    </w:pPr>
    <w:r>
      <w:rPr>
        <w:rFonts w:ascii="Arial" w:hAnsi="Arial"/>
        <w:b/>
        <w:sz w:val="16"/>
      </w:rPr>
      <w:t>Versión: 05</w:t>
    </w:r>
  </w:p>
  <w:p w14:paraId="1E2642D7" w14:textId="77777777" w:rsidR="00D203F7" w:rsidRDefault="00000000">
    <w:pPr>
      <w:tabs>
        <w:tab w:val="right" w:pos="9540"/>
      </w:tabs>
      <w:ind w:firstLine="708"/>
      <w:jc w:val="right"/>
      <w:rPr>
        <w:rFonts w:ascii="Arial" w:hAnsi="Arial"/>
        <w:b/>
        <w:color w:val="FF0000"/>
        <w:sz w:val="16"/>
      </w:rPr>
    </w:pPr>
    <w:r>
      <w:rPr>
        <w:rFonts w:ascii="Arial" w:hAnsi="Arial"/>
        <w:b/>
        <w:sz w:val="16"/>
      </w:rPr>
      <w:t>Fecha: 16/07/2024</w:t>
    </w:r>
    <w:r>
      <w:rPr>
        <w:rFonts w:ascii="Arial" w:hAnsi="Arial"/>
        <w:b/>
        <w:sz w:val="16"/>
      </w:rPr>
      <w:br/>
    </w:r>
    <w:r>
      <w:rPr>
        <w:rStyle w:val="Nmerodepgina"/>
        <w:rFonts w:ascii="Arial" w:hAnsi="Arial"/>
        <w:b/>
        <w:sz w:val="16"/>
      </w:rPr>
      <w:t xml:space="preserve">Página: </w:t>
    </w:r>
    <w:r>
      <w:rPr>
        <w:rStyle w:val="Nmerodepgina"/>
        <w:rFonts w:ascii="Arial" w:hAnsi="Arial"/>
        <w:b/>
        <w:sz w:val="16"/>
      </w:rPr>
      <w:fldChar w:fldCharType="begin"/>
    </w:r>
    <w:r>
      <w:rPr>
        <w:rStyle w:val="Nmerodepgina"/>
        <w:rFonts w:ascii="Arial" w:hAnsi="Arial"/>
        <w:b/>
        <w:sz w:val="16"/>
      </w:rPr>
      <w:instrText xml:space="preserve"> PAGE </w:instrText>
    </w:r>
    <w:r>
      <w:rPr>
        <w:rStyle w:val="Nmerodepgina"/>
        <w:rFonts w:ascii="Arial" w:hAnsi="Arial"/>
        <w:b/>
        <w:sz w:val="16"/>
      </w:rPr>
      <w:fldChar w:fldCharType="separate"/>
    </w:r>
    <w:r>
      <w:rPr>
        <w:rStyle w:val="Nmerodepgina"/>
        <w:rFonts w:ascii="Arial" w:hAnsi="Arial"/>
        <w:b/>
        <w:sz w:val="16"/>
      </w:rPr>
      <w:t>#</w:t>
    </w:r>
    <w:r>
      <w:rPr>
        <w:rStyle w:val="Nmerodepgina"/>
        <w:rFonts w:ascii="Arial" w:hAnsi="Arial"/>
        <w:b/>
        <w:sz w:val="16"/>
      </w:rPr>
      <w:fldChar w:fldCharType="end"/>
    </w:r>
    <w:r>
      <w:rPr>
        <w:rStyle w:val="Nmerodepgina"/>
        <w:rFonts w:ascii="Arial" w:hAnsi="Arial"/>
        <w:b/>
        <w:sz w:val="16"/>
      </w:rPr>
      <w:t xml:space="preserve"> de </w:t>
    </w:r>
    <w:r>
      <w:rPr>
        <w:rStyle w:val="Nmerodepgina"/>
        <w:rFonts w:ascii="Arial" w:hAnsi="Arial"/>
        <w:b/>
        <w:sz w:val="16"/>
      </w:rPr>
      <w:fldChar w:fldCharType="begin"/>
    </w:r>
    <w:r>
      <w:rPr>
        <w:rStyle w:val="Nmerodepgina"/>
        <w:rFonts w:ascii="Arial" w:hAnsi="Arial"/>
        <w:b/>
        <w:sz w:val="16"/>
      </w:rPr>
      <w:instrText xml:space="preserve"> NUMPAGES  </w:instrText>
    </w:r>
    <w:r>
      <w:rPr>
        <w:rStyle w:val="Nmerodepgina"/>
        <w:rFonts w:ascii="Arial" w:hAnsi="Arial"/>
        <w:b/>
        <w:sz w:val="16"/>
      </w:rPr>
      <w:fldChar w:fldCharType="separate"/>
    </w:r>
    <w:r>
      <w:rPr>
        <w:rStyle w:val="Nmerodepgina"/>
        <w:rFonts w:ascii="Arial" w:hAnsi="Arial"/>
        <w:b/>
        <w:sz w:val="16"/>
      </w:rPr>
      <w:t>#</w:t>
    </w:r>
    <w:r>
      <w:rPr>
        <w:rStyle w:val="Nmerodepgina"/>
        <w:rFonts w:ascii="Arial" w:hAnsi="Arial"/>
        <w:b/>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0B995" w14:textId="77777777" w:rsidR="00F922B6" w:rsidRDefault="00F922B6">
      <w:pPr>
        <w:spacing w:after="0" w:line="240" w:lineRule="auto"/>
      </w:pPr>
      <w:r>
        <w:separator/>
      </w:r>
    </w:p>
  </w:footnote>
  <w:footnote w:type="continuationSeparator" w:id="0">
    <w:p w14:paraId="7B353C9E" w14:textId="77777777" w:rsidR="00F922B6" w:rsidRDefault="00F92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DF3C3" w14:textId="77777777" w:rsidR="00D203F7" w:rsidRDefault="00000000">
    <w:pPr>
      <w:pStyle w:val="Encabezado"/>
    </w:pPr>
    <w:r>
      <w:rPr>
        <w:noProof/>
      </w:rPr>
      <w:drawing>
        <wp:anchor distT="0" distB="0" distL="114300" distR="114300" simplePos="0" relativeHeight="251658240" behindDoc="1" locked="0" layoutInCell="1" allowOverlap="1" wp14:anchorId="0C4B50F5" wp14:editId="406D6C8B">
          <wp:simplePos x="0" y="0"/>
          <wp:positionH relativeFrom="margin">
            <wp:align>center</wp:align>
          </wp:positionH>
          <wp:positionV relativeFrom="paragraph">
            <wp:posOffset>-402590</wp:posOffset>
          </wp:positionV>
          <wp:extent cx="2145665" cy="91440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2145665"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2D61CB"/>
    <w:multiLevelType w:val="multilevel"/>
    <w:tmpl w:val="0B9E2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DA85883"/>
    <w:multiLevelType w:val="multilevel"/>
    <w:tmpl w:val="A6DE1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603715">
    <w:abstractNumId w:val="0"/>
  </w:num>
  <w:num w:numId="2" w16cid:durableId="633340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3F7"/>
    <w:rsid w:val="0016376A"/>
    <w:rsid w:val="003375A8"/>
    <w:rsid w:val="004345B9"/>
    <w:rsid w:val="00AB0F3A"/>
    <w:rsid w:val="00B9275F"/>
    <w:rsid w:val="00D203F7"/>
    <w:rsid w:val="00F922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04F7C"/>
  <w15:docId w15:val="{EF85EDFF-9364-493E-A25A-203319EE8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4"/>
        <w:lang w:val="es-C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sz w:val="22"/>
    </w:rPr>
  </w:style>
  <w:style w:type="paragraph" w:styleId="Ttulo1">
    <w:name w:val="heading 1"/>
    <w:basedOn w:val="Normal"/>
    <w:next w:val="Normal"/>
    <w:link w:val="Ttulo1Car"/>
    <w:uiPriority w:val="9"/>
    <w:qFormat/>
    <w:pPr>
      <w:keepNext/>
      <w:keepLines/>
      <w:spacing w:before="360" w:after="80" w:line="278" w:lineRule="auto"/>
      <w:outlineLvl w:val="0"/>
    </w:pPr>
    <w:rPr>
      <w:color w:val="0F4761" w:themeColor="accent1" w:themeShade="BF"/>
      <w:sz w:val="40"/>
    </w:rPr>
  </w:style>
  <w:style w:type="paragraph" w:styleId="Ttulo2">
    <w:name w:val="heading 2"/>
    <w:basedOn w:val="Normal"/>
    <w:next w:val="Normal"/>
    <w:link w:val="Ttulo2Car"/>
    <w:uiPriority w:val="9"/>
    <w:semiHidden/>
    <w:unhideWhenUsed/>
    <w:qFormat/>
    <w:pPr>
      <w:keepNext/>
      <w:keepLines/>
      <w:spacing w:before="160" w:after="80" w:line="278" w:lineRule="auto"/>
      <w:outlineLvl w:val="1"/>
    </w:pPr>
    <w:rPr>
      <w:color w:val="0F4761" w:themeColor="accent1" w:themeShade="BF"/>
      <w:sz w:val="32"/>
    </w:rPr>
  </w:style>
  <w:style w:type="paragraph" w:styleId="Ttulo3">
    <w:name w:val="heading 3"/>
    <w:basedOn w:val="Normal"/>
    <w:next w:val="Normal"/>
    <w:link w:val="Ttulo3Car"/>
    <w:uiPriority w:val="9"/>
    <w:semiHidden/>
    <w:unhideWhenUsed/>
    <w:qFormat/>
    <w:pPr>
      <w:keepNext/>
      <w:keepLines/>
      <w:spacing w:before="160" w:after="80" w:line="278" w:lineRule="auto"/>
      <w:outlineLvl w:val="2"/>
    </w:pPr>
    <w:rPr>
      <w:color w:val="0F4761" w:themeColor="accent1" w:themeShade="BF"/>
      <w:sz w:val="28"/>
    </w:rPr>
  </w:style>
  <w:style w:type="paragraph" w:styleId="Ttulo4">
    <w:name w:val="heading 4"/>
    <w:basedOn w:val="Normal"/>
    <w:next w:val="Normal"/>
    <w:link w:val="Ttulo4Car"/>
    <w:uiPriority w:val="9"/>
    <w:semiHidden/>
    <w:unhideWhenUsed/>
    <w:qFormat/>
    <w:pPr>
      <w:keepNext/>
      <w:keepLines/>
      <w:spacing w:before="80" w:after="40" w:line="278" w:lineRule="auto"/>
      <w:outlineLvl w:val="3"/>
    </w:pPr>
    <w:rPr>
      <w:i/>
      <w:color w:val="0F4761" w:themeColor="accent1" w:themeShade="BF"/>
      <w:sz w:val="24"/>
    </w:rPr>
  </w:style>
  <w:style w:type="paragraph" w:styleId="Ttulo5">
    <w:name w:val="heading 5"/>
    <w:basedOn w:val="Normal"/>
    <w:next w:val="Normal"/>
    <w:link w:val="Ttulo5Car"/>
    <w:uiPriority w:val="9"/>
    <w:semiHidden/>
    <w:unhideWhenUsed/>
    <w:qFormat/>
    <w:pPr>
      <w:keepNext/>
      <w:keepLines/>
      <w:spacing w:before="80" w:after="40" w:line="278" w:lineRule="auto"/>
      <w:outlineLvl w:val="4"/>
    </w:pPr>
    <w:rPr>
      <w:color w:val="0F4761" w:themeColor="accent1" w:themeShade="BF"/>
      <w:sz w:val="24"/>
    </w:rPr>
  </w:style>
  <w:style w:type="paragraph" w:styleId="Ttulo6">
    <w:name w:val="heading 6"/>
    <w:basedOn w:val="Normal"/>
    <w:next w:val="Normal"/>
    <w:link w:val="Ttulo6Car"/>
    <w:uiPriority w:val="9"/>
    <w:semiHidden/>
    <w:unhideWhenUsed/>
    <w:qFormat/>
    <w:pPr>
      <w:keepNext/>
      <w:keepLines/>
      <w:spacing w:before="40" w:after="0" w:line="278" w:lineRule="auto"/>
      <w:outlineLvl w:val="5"/>
    </w:pPr>
    <w:rPr>
      <w:i/>
      <w:color w:val="595959" w:themeColor="text1" w:themeTint="A6"/>
      <w:sz w:val="24"/>
    </w:rPr>
  </w:style>
  <w:style w:type="paragraph" w:styleId="Ttulo7">
    <w:name w:val="heading 7"/>
    <w:basedOn w:val="Normal"/>
    <w:next w:val="Normal"/>
    <w:link w:val="Ttulo7Car"/>
    <w:semiHidden/>
    <w:qFormat/>
    <w:pPr>
      <w:keepNext/>
      <w:keepLines/>
      <w:spacing w:before="40" w:after="0" w:line="278" w:lineRule="auto"/>
      <w:outlineLvl w:val="6"/>
    </w:pPr>
    <w:rPr>
      <w:color w:val="595959" w:themeColor="text1" w:themeTint="A6"/>
      <w:sz w:val="24"/>
    </w:rPr>
  </w:style>
  <w:style w:type="paragraph" w:styleId="Ttulo8">
    <w:name w:val="heading 8"/>
    <w:basedOn w:val="Normal"/>
    <w:next w:val="Normal"/>
    <w:link w:val="Ttulo8Car"/>
    <w:semiHidden/>
    <w:qFormat/>
    <w:pPr>
      <w:keepNext/>
      <w:keepLines/>
      <w:spacing w:after="0" w:line="278" w:lineRule="auto"/>
      <w:outlineLvl w:val="7"/>
    </w:pPr>
    <w:rPr>
      <w:i/>
      <w:color w:val="272727" w:themeColor="text1" w:themeTint="D8"/>
      <w:sz w:val="24"/>
    </w:rPr>
  </w:style>
  <w:style w:type="paragraph" w:styleId="Ttulo9">
    <w:name w:val="heading 9"/>
    <w:basedOn w:val="Normal"/>
    <w:next w:val="Normal"/>
    <w:link w:val="Ttulo9Car"/>
    <w:semiHidden/>
    <w:qFormat/>
    <w:pPr>
      <w:keepNext/>
      <w:keepLines/>
      <w:spacing w:after="0" w:line="278" w:lineRule="auto"/>
      <w:outlineLvl w:val="8"/>
    </w:pPr>
    <w:rPr>
      <w:color w:val="272727" w:themeColor="text1" w:themeTint="D8"/>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pPr>
      <w:spacing w:after="80" w:line="240" w:lineRule="auto"/>
      <w:contextualSpacing/>
    </w:pPr>
    <w:rPr>
      <w:sz w:val="56"/>
    </w:rPr>
  </w:style>
  <w:style w:type="paragraph" w:styleId="Subttulo">
    <w:name w:val="Subtitle"/>
    <w:basedOn w:val="Normal"/>
    <w:next w:val="Normal"/>
    <w:link w:val="SubttuloCar"/>
    <w:uiPriority w:val="11"/>
    <w:qFormat/>
    <w:pPr>
      <w:spacing w:line="278" w:lineRule="auto"/>
    </w:pPr>
    <w:rPr>
      <w:color w:val="595959" w:themeColor="text1" w:themeTint="A6"/>
      <w:sz w:val="28"/>
    </w:rPr>
  </w:style>
  <w:style w:type="paragraph" w:styleId="Cita">
    <w:name w:val="Quote"/>
    <w:basedOn w:val="Normal"/>
    <w:next w:val="Normal"/>
    <w:link w:val="CitaCar"/>
    <w:qFormat/>
    <w:pPr>
      <w:spacing w:before="160" w:line="278" w:lineRule="auto"/>
      <w:jc w:val="center"/>
    </w:pPr>
    <w:rPr>
      <w:i/>
      <w:color w:val="404040" w:themeColor="text1" w:themeTint="BF"/>
      <w:sz w:val="24"/>
    </w:rPr>
  </w:style>
  <w:style w:type="paragraph" w:styleId="Prrafodelista">
    <w:name w:val="List Paragraph"/>
    <w:basedOn w:val="Normal"/>
    <w:qFormat/>
    <w:pPr>
      <w:spacing w:line="278" w:lineRule="auto"/>
      <w:ind w:left="720"/>
      <w:contextualSpacing/>
    </w:pPr>
    <w:rPr>
      <w:sz w:val="24"/>
    </w:rPr>
  </w:style>
  <w:style w:type="paragraph" w:styleId="Citadestacada">
    <w:name w:val="Intense Quote"/>
    <w:basedOn w:val="Normal"/>
    <w:next w:val="Normal"/>
    <w:link w:val="CitadestacadaCar"/>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i/>
      <w:color w:val="0F4761" w:themeColor="accent1" w:themeShade="BF"/>
      <w:sz w:val="24"/>
    </w:rPr>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character" w:styleId="Nmerodelnea">
    <w:name w:val="line number"/>
    <w:basedOn w:val="Fuentedeprrafopredeter"/>
    <w:semiHidden/>
  </w:style>
  <w:style w:type="character" w:styleId="Hipervnculo">
    <w:name w:val="Hyperlink"/>
    <w:basedOn w:val="Fuentedeprrafopredeter"/>
    <w:rPr>
      <w:color w:val="467886" w:themeColor="hyperlink"/>
      <w:u w:val="single"/>
    </w:rPr>
  </w:style>
  <w:style w:type="character" w:customStyle="1" w:styleId="Ttulo1Car">
    <w:name w:val="Título 1 Car"/>
    <w:basedOn w:val="Fuentedeprrafopredeter"/>
    <w:link w:val="Ttulo1"/>
    <w:rPr>
      <w:color w:val="0F4761" w:themeColor="accent1" w:themeShade="BF"/>
      <w:sz w:val="40"/>
    </w:rPr>
  </w:style>
  <w:style w:type="character" w:customStyle="1" w:styleId="Ttulo2Car">
    <w:name w:val="Título 2 Car"/>
    <w:basedOn w:val="Fuentedeprrafopredeter"/>
    <w:link w:val="Ttulo2"/>
    <w:semiHidden/>
    <w:rPr>
      <w:color w:val="0F4761" w:themeColor="accent1" w:themeShade="BF"/>
      <w:sz w:val="32"/>
    </w:rPr>
  </w:style>
  <w:style w:type="character" w:customStyle="1" w:styleId="Ttulo3Car">
    <w:name w:val="Título 3 Car"/>
    <w:basedOn w:val="Fuentedeprrafopredeter"/>
    <w:link w:val="Ttulo3"/>
    <w:semiHidden/>
    <w:rPr>
      <w:color w:val="0F4761" w:themeColor="accent1" w:themeShade="BF"/>
      <w:sz w:val="28"/>
    </w:rPr>
  </w:style>
  <w:style w:type="character" w:customStyle="1" w:styleId="Ttulo4Car">
    <w:name w:val="Título 4 Car"/>
    <w:basedOn w:val="Fuentedeprrafopredeter"/>
    <w:link w:val="Ttulo4"/>
    <w:semiHidden/>
    <w:rPr>
      <w:i/>
      <w:color w:val="0F4761" w:themeColor="accent1" w:themeShade="BF"/>
      <w:sz w:val="24"/>
    </w:rPr>
  </w:style>
  <w:style w:type="character" w:customStyle="1" w:styleId="Ttulo5Car">
    <w:name w:val="Título 5 Car"/>
    <w:basedOn w:val="Fuentedeprrafopredeter"/>
    <w:link w:val="Ttulo5"/>
    <w:semiHidden/>
    <w:rPr>
      <w:color w:val="0F4761" w:themeColor="accent1" w:themeShade="BF"/>
      <w:sz w:val="24"/>
    </w:rPr>
  </w:style>
  <w:style w:type="character" w:customStyle="1" w:styleId="Ttulo6Car">
    <w:name w:val="Título 6 Car"/>
    <w:basedOn w:val="Fuentedeprrafopredeter"/>
    <w:link w:val="Ttulo6"/>
    <w:semiHidden/>
    <w:rPr>
      <w:i/>
      <w:color w:val="595959" w:themeColor="text1" w:themeTint="A6"/>
      <w:sz w:val="24"/>
    </w:rPr>
  </w:style>
  <w:style w:type="character" w:customStyle="1" w:styleId="Ttulo7Car">
    <w:name w:val="Título 7 Car"/>
    <w:basedOn w:val="Fuentedeprrafopredeter"/>
    <w:link w:val="Ttulo7"/>
    <w:semiHidden/>
    <w:rPr>
      <w:color w:val="595959" w:themeColor="text1" w:themeTint="A6"/>
      <w:sz w:val="24"/>
    </w:rPr>
  </w:style>
  <w:style w:type="character" w:customStyle="1" w:styleId="Ttulo8Car">
    <w:name w:val="Título 8 Car"/>
    <w:basedOn w:val="Fuentedeprrafopredeter"/>
    <w:link w:val="Ttulo8"/>
    <w:semiHidden/>
    <w:rPr>
      <w:i/>
      <w:color w:val="272727" w:themeColor="text1" w:themeTint="D8"/>
      <w:sz w:val="24"/>
    </w:rPr>
  </w:style>
  <w:style w:type="character" w:customStyle="1" w:styleId="Ttulo9Car">
    <w:name w:val="Título 9 Car"/>
    <w:basedOn w:val="Fuentedeprrafopredeter"/>
    <w:link w:val="Ttulo9"/>
    <w:semiHidden/>
    <w:rPr>
      <w:color w:val="272727" w:themeColor="text1" w:themeTint="D8"/>
      <w:sz w:val="24"/>
    </w:rPr>
  </w:style>
  <w:style w:type="character" w:customStyle="1" w:styleId="TtuloCar">
    <w:name w:val="Título Car"/>
    <w:basedOn w:val="Fuentedeprrafopredeter"/>
    <w:link w:val="Ttulo"/>
    <w:rPr>
      <w:sz w:val="56"/>
    </w:rPr>
  </w:style>
  <w:style w:type="character" w:customStyle="1" w:styleId="SubttuloCar">
    <w:name w:val="Subtítulo Car"/>
    <w:basedOn w:val="Fuentedeprrafopredeter"/>
    <w:link w:val="Subttulo"/>
    <w:rPr>
      <w:color w:val="595959" w:themeColor="text1" w:themeTint="A6"/>
      <w:sz w:val="28"/>
    </w:rPr>
  </w:style>
  <w:style w:type="character" w:customStyle="1" w:styleId="CitaCar">
    <w:name w:val="Cita Car"/>
    <w:basedOn w:val="Fuentedeprrafopredeter"/>
    <w:link w:val="Cita"/>
    <w:rPr>
      <w:i/>
      <w:color w:val="404040" w:themeColor="text1" w:themeTint="BF"/>
      <w:sz w:val="24"/>
    </w:rPr>
  </w:style>
  <w:style w:type="character" w:styleId="nfasisintenso">
    <w:name w:val="Intense Emphasis"/>
    <w:basedOn w:val="Fuentedeprrafopredeter"/>
    <w:qFormat/>
    <w:rPr>
      <w:i/>
      <w:color w:val="0F4761" w:themeColor="accent1" w:themeShade="BF"/>
    </w:rPr>
  </w:style>
  <w:style w:type="character" w:customStyle="1" w:styleId="CitadestacadaCar">
    <w:name w:val="Cita destacada Car"/>
    <w:basedOn w:val="Fuentedeprrafopredeter"/>
    <w:link w:val="Citadestacada"/>
    <w:rPr>
      <w:i/>
      <w:color w:val="0F4761" w:themeColor="accent1" w:themeShade="BF"/>
      <w:sz w:val="24"/>
    </w:rPr>
  </w:style>
  <w:style w:type="character" w:styleId="Referenciaintensa">
    <w:name w:val="Intense Reference"/>
    <w:basedOn w:val="Fuentedeprrafopredeter"/>
    <w:qFormat/>
    <w:rPr>
      <w:b/>
      <w:color w:val="0F4761" w:themeColor="accent1" w:themeShade="BF"/>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styleId="Nmerodepgina">
    <w:name w:val="page number"/>
    <w:basedOn w:val="Fuentedeprrafopredeter"/>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84418">
      <w:bodyDiv w:val="1"/>
      <w:marLeft w:val="0"/>
      <w:marRight w:val="0"/>
      <w:marTop w:val="0"/>
      <w:marBottom w:val="0"/>
      <w:divBdr>
        <w:top w:val="none" w:sz="0" w:space="0" w:color="auto"/>
        <w:left w:val="none" w:sz="0" w:space="0" w:color="auto"/>
        <w:bottom w:val="none" w:sz="0" w:space="0" w:color="auto"/>
        <w:right w:val="none" w:sz="0" w:space="0" w:color="auto"/>
      </w:divBdr>
    </w:div>
    <w:div w:id="1881823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843</Words>
  <Characters>4642</Characters>
  <Application>Microsoft Office Word</Application>
  <DocSecurity>0</DocSecurity>
  <Lines>38</Lines>
  <Paragraphs>10</Paragraphs>
  <ScaleCrop>false</ScaleCrop>
  <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Camilo Baracaldo Godoy</dc:creator>
  <cp:lastModifiedBy>Andres Romero</cp:lastModifiedBy>
  <cp:revision>38</cp:revision>
  <dcterms:created xsi:type="dcterms:W3CDTF">2024-06-11T17:36:00Z</dcterms:created>
  <dcterms:modified xsi:type="dcterms:W3CDTF">2026-07-09T18:03:00Z</dcterms:modified>
</cp:coreProperties>
</file>